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75" w:rsidRDefault="00885D75" w:rsidP="00BC142B">
      <w:pPr>
        <w:jc w:val="center"/>
        <w:outlineLvl w:val="0"/>
        <w:rPr>
          <w:b/>
          <w:sz w:val="28"/>
          <w:szCs w:val="28"/>
        </w:rPr>
      </w:pPr>
    </w:p>
    <w:p w:rsidR="00BC142B" w:rsidRPr="00885D75" w:rsidRDefault="00BC142B" w:rsidP="00885D75">
      <w:pPr>
        <w:tabs>
          <w:tab w:val="left" w:pos="-142"/>
        </w:tabs>
        <w:ind w:left="-284" w:hanging="284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Араблярская</w:t>
      </w:r>
      <w:proofErr w:type="spellEnd"/>
      <w:r>
        <w:rPr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horzAnchor="page" w:tblpX="121" w:tblpY="239"/>
        <w:tblW w:w="16058" w:type="dxa"/>
        <w:tblCellMar>
          <w:left w:w="0" w:type="dxa"/>
          <w:right w:w="0" w:type="dxa"/>
        </w:tblCellMar>
        <w:tblLook w:val="04A0"/>
      </w:tblPr>
      <w:tblGrid>
        <w:gridCol w:w="710"/>
        <w:gridCol w:w="3829"/>
        <w:gridCol w:w="1261"/>
        <w:gridCol w:w="1247"/>
        <w:gridCol w:w="1200"/>
        <w:gridCol w:w="1569"/>
        <w:gridCol w:w="6242"/>
      </w:tblGrid>
      <w:tr w:rsidR="00BC142B" w:rsidTr="00885D75">
        <w:trPr>
          <w:trHeight w:val="340"/>
          <w:tblHeader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Формула для расчета</w:t>
            </w:r>
          </w:p>
        </w:tc>
      </w:tr>
      <w:tr w:rsidR="00BC142B" w:rsidTr="00885D75">
        <w:trPr>
          <w:trHeight w:val="3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Средний балл ЕГЭ по русскому языку (В)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В ≥ (А+3) – 10 баллов, где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среднереспубликанский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 показатель по русскому языку (математике) по всем типам ОО; В - средний балл организации по русскому языку (математике);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(А+3) &gt;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≥ А – 3 балла;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&lt; А  – 0 баллов</w:t>
            </w:r>
          </w:p>
        </w:tc>
      </w:tr>
      <w:tr w:rsidR="00F3768F" w:rsidTr="00885D75">
        <w:trPr>
          <w:trHeight w:val="30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ind w:left="-181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</w:p>
        </w:tc>
      </w:tr>
      <w:tr w:rsidR="00BC142B" w:rsidTr="00885D75">
        <w:trPr>
          <w:trHeight w:val="30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В ≥ (А+0,3) – 10 баллов, где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среднереспубликанский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 показатель по выбору; В - средний балл организации по выбору;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(А+0,3) &gt;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≥ А – 5 баллов;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А &gt; В – 0 баллов </w:t>
            </w:r>
          </w:p>
        </w:tc>
      </w:tr>
      <w:tr w:rsidR="00BC142B" w:rsidTr="00885D75">
        <w:trPr>
          <w:trHeight w:val="2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Отсутствие выпускников, не получивших аттестат - 5 баллов;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 выпускников, не получивших аттестат - 0 баллов</w:t>
            </w:r>
          </w:p>
        </w:tc>
      </w:tr>
      <w:tr w:rsidR="00BC142B" w:rsidTr="00885D75">
        <w:trPr>
          <w:trHeight w:val="6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Численность 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 отчетный период победителей,  призеров, дипломантов предметных олимпиад: 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>
              <w:rPr>
                <w:sz w:val="20"/>
                <w:szCs w:val="20"/>
              </w:rPr>
              <w:t xml:space="preserve"> - 6 – 9 баллов; 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 – 5 баллов;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– 0 – 2 баллов.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BC142B" w:rsidTr="00885D75">
        <w:trPr>
          <w:trHeight w:val="6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 отчетный период победителей,  призеров, дипломантов предметных олимпиад: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заключительный этап</w:t>
            </w:r>
            <w:r>
              <w:rPr>
                <w:sz w:val="20"/>
                <w:szCs w:val="20"/>
              </w:rPr>
              <w:t xml:space="preserve"> - 6–9 баллов; 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этап- 3–5 баллов;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 – 0–2 баллов.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BC142B" w:rsidTr="00885D75">
        <w:trPr>
          <w:trHeight w:val="31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Доля педагогических работников до 35 лет (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=(А/В)*100%, где А – численность педагогических работников до 35 лет; В – общая численность педагогических работников в образовательной организации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≤ </w:t>
            </w:r>
            <w:r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</w:rPr>
              <w:t xml:space="preserve">, то 0 баллов 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 то 5 баллов.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</w:t>
            </w:r>
            <w:r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  <w:r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BC142B" w:rsidTr="00885D75">
        <w:trPr>
          <w:trHeight w:val="31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Доля педагогических работников с высшей и первой квалификационными категориями (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    </w:t>
            </w:r>
            <w:r w:rsidR="00F3768F"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gramStart"/>
            <w:r>
              <w:rPr>
                <w:sz w:val="20"/>
                <w:szCs w:val="20"/>
              </w:rPr>
              <w:t>=(</w:t>
            </w:r>
            <w:proofErr w:type="gramEnd"/>
            <w:r>
              <w:rPr>
                <w:sz w:val="20"/>
                <w:szCs w:val="20"/>
              </w:rPr>
              <w:t xml:space="preserve">А/В)*100%, где А – численность педагогических работников с </w:t>
            </w:r>
            <w:r>
              <w:rPr>
                <w:color w:val="000000"/>
                <w:kern w:val="24"/>
                <w:sz w:val="20"/>
                <w:szCs w:val="20"/>
              </w:rPr>
              <w:t>высшей и первой квалификационными категориями</w:t>
            </w:r>
            <w:r>
              <w:rPr>
                <w:sz w:val="20"/>
                <w:szCs w:val="20"/>
              </w:rPr>
              <w:t>; В – общая численность педагогических работников в образовательной организации.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≤ </w:t>
            </w:r>
            <w:r>
              <w:rPr>
                <w:sz w:val="20"/>
                <w:szCs w:val="20"/>
                <w:lang w:val="en-US"/>
              </w:rPr>
              <w:t>min</w:t>
            </w:r>
            <w:r>
              <w:rPr>
                <w:sz w:val="20"/>
                <w:szCs w:val="20"/>
              </w:rPr>
              <w:t xml:space="preserve">, то 0 баллов если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 то 5 баллов</w:t>
            </w:r>
            <w:r>
              <w:rPr>
                <w:sz w:val="18"/>
                <w:szCs w:val="18"/>
              </w:rPr>
              <w:t xml:space="preserve">    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- фактическое значение критерия эффективности деятельности;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BC142B" w:rsidRDefault="00BC142B" w:rsidP="00885D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min</w:t>
            </w:r>
            <w:r>
              <w:rPr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BC142B" w:rsidTr="00885D75">
        <w:trPr>
          <w:trHeight w:val="31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  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в отчетный период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мастерства: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федеральный этап</w:t>
            </w:r>
            <w:r>
              <w:rPr>
                <w:sz w:val="20"/>
                <w:szCs w:val="20"/>
              </w:rPr>
              <w:t xml:space="preserve"> – 6-9 баллов; 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(республиканский) этап- 3-5 баллов;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этап– 0-2 баллов.</w:t>
            </w:r>
          </w:p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участии в мероприятиях по нескольким уровням, балл присваивается по наивысшему уровню).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документально зафиксированных  призовых мест, почетные грамоты, дипломы, приказы</w:t>
            </w:r>
          </w:p>
        </w:tc>
      </w:tr>
      <w:tr w:rsidR="00BC142B" w:rsidTr="00885D75">
        <w:trPr>
          <w:trHeight w:val="32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правонарушений, совершенных (или принимавших участие в преступлениях)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за прошедший год  - 5 баллов,</w:t>
            </w:r>
          </w:p>
          <w:p w:rsidR="00BC142B" w:rsidRDefault="00BC142B" w:rsidP="00885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Положительная динамика правонарушений по сравнению с прошлым годом по организации – 3 баллов,</w:t>
            </w:r>
          </w:p>
          <w:p w:rsidR="00BC142B" w:rsidRDefault="00BC142B" w:rsidP="00885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Отрицательная динамика правонарушений по сравнению с прошлым годом – 0 баллов.</w:t>
            </w:r>
          </w:p>
          <w:p w:rsidR="00BC142B" w:rsidRDefault="00BC142B" w:rsidP="00885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предоставляется соответствующими отделами, комиссиями по делам несовершеннолетних  отделов (управлений) внутренних дел муниципального образования</w:t>
            </w:r>
          </w:p>
        </w:tc>
      </w:tr>
      <w:tr w:rsidR="00BC142B" w:rsidTr="00885D75">
        <w:trPr>
          <w:trHeight w:val="2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ind w:hanging="50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F3768F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Наличие федеральной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- 9 баллов;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Наличие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региональной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– 5 баллов;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Наличие муниципальной инновационной (экспериментальной, базовой, </w:t>
            </w:r>
            <w:proofErr w:type="spellStart"/>
            <w:r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>
              <w:rPr>
                <w:color w:val="000000"/>
                <w:kern w:val="24"/>
                <w:sz w:val="20"/>
                <w:szCs w:val="20"/>
              </w:rPr>
              <w:t>) площадки, наличие закрепления учредителем, МОН РД статуса – 3 балла;</w:t>
            </w:r>
          </w:p>
          <w:p w:rsidR="00BC142B" w:rsidRDefault="00BC142B" w:rsidP="00885D75">
            <w:pPr>
              <w:ind w:right="142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Отсутствие инновационной площадки - 0 баллов</w:t>
            </w:r>
          </w:p>
        </w:tc>
      </w:tr>
      <w:tr w:rsidR="00BC142B" w:rsidTr="00885D75">
        <w:trPr>
          <w:trHeight w:val="2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ind w:hanging="50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885D75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N=(A/B)*100%, где A – численность обучающихся, состоящих в организации ученического самоуправления, детских общественных организациях и объединениях; B – общая численность обучающихся в образовательной организации.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BC142B" w:rsidTr="00885D75">
        <w:trPr>
          <w:trHeight w:val="2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Доля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N=(A/B)*100%, где A – численность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по ФГОС, охваченных внеурочной деятельностью; B – общая численность обучающихся по ФГОС.</w:t>
            </w:r>
            <w:r>
              <w:rPr>
                <w:color w:val="000000"/>
                <w:kern w:val="24"/>
                <w:sz w:val="18"/>
                <w:szCs w:val="18"/>
              </w:rPr>
              <w:t xml:space="preserve">    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r>
              <w:rPr>
                <w:color w:val="000000"/>
                <w:kern w:val="24"/>
                <w:sz w:val="18"/>
                <w:szCs w:val="18"/>
              </w:rPr>
              <w:t>N - фактическое значение критерия эффективности деятельности;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наилучшее значение критерия эффективности деятельности;</w:t>
            </w:r>
          </w:p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4"/>
                <w:sz w:val="18"/>
                <w:szCs w:val="18"/>
              </w:rPr>
              <w:t>min</w:t>
            </w:r>
            <w:proofErr w:type="spellEnd"/>
            <w:r>
              <w:rPr>
                <w:color w:val="000000"/>
                <w:kern w:val="24"/>
                <w:sz w:val="18"/>
                <w:szCs w:val="18"/>
              </w:rPr>
              <w:t xml:space="preserve"> - наихудшее значение критерия эффективности деятельности</w:t>
            </w:r>
          </w:p>
        </w:tc>
      </w:tr>
      <w:tr w:rsidR="00BC142B" w:rsidTr="00885D75">
        <w:trPr>
          <w:trHeight w:val="2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BC142B" w:rsidRDefault="00BC142B" w:rsidP="00885D75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Охват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изучением родного языка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6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C142B" w:rsidRDefault="00BC142B" w:rsidP="00885D75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-10 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A</w:t>
            </w:r>
            <w:r>
              <w:rPr>
                <w:color w:val="000000"/>
                <w:kern w:val="24"/>
                <w:sz w:val="20"/>
                <w:szCs w:val="20"/>
              </w:rPr>
              <w:t>/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kern w:val="24"/>
                <w:sz w:val="20"/>
                <w:szCs w:val="20"/>
              </w:rPr>
              <w:t>, где А-численность учащихся изучающих родной язык в ОО, В-численность учащихся в ОО</w:t>
            </w:r>
          </w:p>
        </w:tc>
      </w:tr>
      <w:tr w:rsidR="00885D75" w:rsidTr="00885D75">
        <w:trPr>
          <w:trHeight w:val="2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42B" w:rsidRDefault="00BC142B" w:rsidP="00885D75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BC142B" w:rsidRDefault="00BC142B" w:rsidP="00885D75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color w:val="000000"/>
                <w:kern w:val="24"/>
                <w:sz w:val="20"/>
                <w:szCs w:val="20"/>
              </w:rPr>
              <w:t xml:space="preserve">Итого </w:t>
            </w:r>
            <w:r w:rsidR="00F3768F">
              <w:rPr>
                <w:b/>
                <w:color w:val="000000"/>
                <w:kern w:val="24"/>
                <w:sz w:val="20"/>
                <w:szCs w:val="20"/>
              </w:rPr>
              <w:t xml:space="preserve"> 43</w:t>
            </w:r>
          </w:p>
        </w:tc>
      </w:tr>
    </w:tbl>
    <w:p w:rsidR="00BC142B" w:rsidRDefault="00BC142B" w:rsidP="00BC142B">
      <w:pPr>
        <w:jc w:val="center"/>
        <w:rPr>
          <w:b/>
          <w:sz w:val="16"/>
          <w:szCs w:val="16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Директор   школы                                            С.Г. Юсупова </w:t>
      </w:r>
    </w:p>
    <w:p w:rsidR="00BC142B" w:rsidRDefault="00BC142B" w:rsidP="00BC142B">
      <w:pPr>
        <w:jc w:val="both"/>
        <w:rPr>
          <w:b/>
          <w:sz w:val="32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BC142B" w:rsidRDefault="00BC142B" w:rsidP="00BC142B">
      <w:pPr>
        <w:jc w:val="both"/>
        <w:rPr>
          <w:b/>
          <w:sz w:val="20"/>
          <w:szCs w:val="20"/>
        </w:rPr>
      </w:pPr>
    </w:p>
    <w:p w:rsidR="00A064FA" w:rsidRDefault="00A064FA"/>
    <w:sectPr w:rsidR="00A064FA" w:rsidSect="00885D75">
      <w:pgSz w:w="16838" w:h="11906" w:orient="landscape" w:code="9"/>
      <w:pgMar w:top="1701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C142B"/>
    <w:rsid w:val="000C29FE"/>
    <w:rsid w:val="001D3C4D"/>
    <w:rsid w:val="004F4978"/>
    <w:rsid w:val="006C6314"/>
    <w:rsid w:val="00885D75"/>
    <w:rsid w:val="00A064FA"/>
    <w:rsid w:val="00AF451E"/>
    <w:rsid w:val="00BC142B"/>
    <w:rsid w:val="00E30400"/>
    <w:rsid w:val="00E32835"/>
    <w:rsid w:val="00F3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C142B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C14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5C937-6353-4EB6-A71C-BC1A400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МКОУ «Араблярская СОШ»</vt:lpstr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2018-08-23T00:12:00Z</dcterms:created>
  <dcterms:modified xsi:type="dcterms:W3CDTF">2018-08-23T00:12:00Z</dcterms:modified>
</cp:coreProperties>
</file>